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3C64D7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4D7">
        <w:rPr>
          <w:rFonts w:ascii="Times New Roman" w:hAnsi="Times New Roman"/>
          <w:b/>
          <w:sz w:val="28"/>
          <w:szCs w:val="28"/>
        </w:rPr>
        <w:t>Итоги за 1 полугодие 2019 г. по результатам муниципального земельного контроля</w:t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муниципальную функцию по осуществлению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исполняет 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, в лице уполномоченного ею органа – </w:t>
      </w:r>
      <w:r>
        <w:rPr>
          <w:rFonts w:ascii="Times New Roman" w:hAnsi="Times New Roman"/>
          <w:sz w:val="28"/>
          <w:szCs w:val="28"/>
        </w:rPr>
        <w:t>Контрольного у</w:t>
      </w:r>
      <w:r w:rsidRPr="008900B0">
        <w:rPr>
          <w:rFonts w:ascii="Times New Roman" w:hAnsi="Times New Roman"/>
          <w:sz w:val="28"/>
          <w:szCs w:val="28"/>
        </w:rPr>
        <w:t xml:space="preserve">правления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>, а структурным подразделением Управления, осуществляющим мероприятия по контролю за использованием земель юридическими лицами, индивидуальными предпринимателями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и гражданами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является Отдел </w:t>
      </w:r>
      <w:r>
        <w:rPr>
          <w:rFonts w:ascii="Times New Roman" w:hAnsi="Times New Roman"/>
          <w:sz w:val="28"/>
          <w:szCs w:val="28"/>
        </w:rPr>
        <w:t xml:space="preserve">экологии, природных ресурсов и земельного контроля </w:t>
      </w:r>
      <w:r w:rsidRPr="008900B0">
        <w:rPr>
          <w:rFonts w:ascii="Times New Roman" w:hAnsi="Times New Roman"/>
          <w:sz w:val="28"/>
          <w:szCs w:val="28"/>
        </w:rPr>
        <w:t xml:space="preserve">(далее Отдел). Непосредственное исполнение муниципальной функции осуществляется должностными лицами Отдела, в должностные обязанности которых входит осуществление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 xml:space="preserve">Предметом осуществления муниципальной функции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гражданами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земель. </w:t>
      </w:r>
    </w:p>
    <w:p w:rsidR="003C64D7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>Целью обобщения практики и анализа деятельности является: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0B0">
        <w:rPr>
          <w:rFonts w:ascii="Times New Roman" w:hAnsi="Times New Roman"/>
          <w:sz w:val="28"/>
          <w:szCs w:val="28"/>
        </w:rPr>
        <w:t>профилактика нарушений обязательных требований  и требований, установленных муниципальными правовыми актами;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00B0">
        <w:rPr>
          <w:rFonts w:ascii="Times New Roman" w:hAnsi="Times New Roman"/>
          <w:sz w:val="28"/>
          <w:szCs w:val="28"/>
        </w:rPr>
        <w:t>снижение количества правонарушений;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00B0">
        <w:rPr>
          <w:rFonts w:ascii="Times New Roman" w:hAnsi="Times New Roman"/>
          <w:sz w:val="28"/>
          <w:szCs w:val="28"/>
        </w:rPr>
        <w:t>информирование субъектов контроля о видах правонарушений, в том числе типичных наиболее частых, рекомендаций по их недоп</w:t>
      </w:r>
      <w:r>
        <w:rPr>
          <w:rFonts w:ascii="Times New Roman" w:hAnsi="Times New Roman"/>
          <w:sz w:val="28"/>
          <w:szCs w:val="28"/>
        </w:rPr>
        <w:t>ущению и устранению;</w:t>
      </w:r>
      <w:r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информирование осуществляется посредством публикации на сайте администрации, размещением новых и изменениям действующих нормативных правовых актов, направлением предписаний, предостережений, разъяснительной работы и иными с</w:t>
      </w:r>
      <w:r>
        <w:rPr>
          <w:rFonts w:ascii="Times New Roman" w:hAnsi="Times New Roman"/>
          <w:sz w:val="28"/>
          <w:szCs w:val="28"/>
        </w:rPr>
        <w:t>пособами.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Обобщение правоприменительной деятельности осуществляется по результатам: 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Pr="008900B0">
        <w:rPr>
          <w:rFonts w:ascii="Times New Roman" w:hAnsi="Times New Roman"/>
          <w:sz w:val="28"/>
          <w:szCs w:val="28"/>
        </w:rPr>
        <w:t xml:space="preserve"> плановых (внеплановых) документарных и выездных проверок, 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обращений юридических лиц, индивидуальных предпринимателей, граждан, органов местного самоуправления, органов власти;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Орган муниципального земельного контроля и его должностные лица осуществляют муниципальный земельный </w:t>
      </w:r>
      <w:proofErr w:type="gramStart"/>
      <w:r w:rsidRPr="00890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соблюдением: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переоформлении юридическим лицом права постоянного (бессрочного) пользования земельного участка на право аренды земельного участка или о приобретении этого земельного участка в собственность, требований по своевременному возвращению земельных участков, предоставленных на правах аренды;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(или) разрешенным использованием;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законодательством;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обязанностей по приведению земель в состояние, пригодное для использования по целевому назначению;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предписаний, выданных должностными лицами органа муниципального земельного контроля юридическому лицу, индивидуальному предпринимателю,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требований.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Обязательные требования и требования, установленные муниципальными правовыми актами.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25. Основания возникновения прав на землю.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3C64D7" w:rsidRPr="008900B0" w:rsidRDefault="003C64D7" w:rsidP="003C64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26.  Документы о правах на земельные участки.</w:t>
      </w:r>
    </w:p>
    <w:p w:rsidR="003C64D7" w:rsidRPr="008900B0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8900B0">
        <w:rPr>
          <w:rFonts w:ascii="Times New Roman" w:hAnsi="Times New Roman"/>
          <w:sz w:val="28"/>
          <w:szCs w:val="28"/>
        </w:rPr>
        <w:t xml:space="preserve">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3C64D7" w:rsidRPr="008900B0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 </w:t>
      </w:r>
    </w:p>
    <w:p w:rsidR="003C64D7" w:rsidRPr="008900B0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Все без исключения юридические лица, индивидуальные предприниматели, граждане, органы государственной власти, правообладатели земельных  участков и объектов недвижимости на них (индивидуальные жилые дома, строения здания, помещения и иные объекты)  обязаны осуществить государственную регистрацию права на указанные объекты недвижимости.</w:t>
      </w:r>
    </w:p>
    <w:p w:rsidR="003C64D7" w:rsidRPr="008900B0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Обязанности собственников земельных участков и лиц, не являющихся собственниками земельных участков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производить платежи за землю;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</w:t>
      </w:r>
      <w:r w:rsidRPr="008900B0">
        <w:rPr>
          <w:rFonts w:ascii="Times New Roman" w:hAnsi="Times New Roman"/>
          <w:sz w:val="28"/>
          <w:szCs w:val="28"/>
        </w:rPr>
        <w:lastRenderedPageBreak/>
        <w:t xml:space="preserve">гигиенических, противопожарных и иных правил, нормативов;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Ответственность за земельные правонарушения</w:t>
      </w: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00B0">
        <w:rPr>
          <w:rFonts w:ascii="Times New Roman" w:hAnsi="Times New Roman"/>
          <w:i/>
          <w:sz w:val="28"/>
          <w:szCs w:val="28"/>
          <w:lang w:eastAsia="ru-RU"/>
        </w:rPr>
        <w:t>Земельный кодекс РФ, статья 74. Административная и уголовная ответственность за земельные правонарушения.</w:t>
      </w: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3C64D7" w:rsidRPr="0068462F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 2. Привлечение лица, виновного в совершении земельных правонарушений, к уголовной или административной ответственности </w:t>
      </w:r>
      <w:r w:rsidRPr="0068462F">
        <w:rPr>
          <w:rFonts w:ascii="Times New Roman" w:hAnsi="Times New Roman"/>
          <w:b/>
          <w:sz w:val="28"/>
          <w:szCs w:val="28"/>
          <w:lang w:eastAsia="ru-RU"/>
        </w:rPr>
        <w:t>не освобождает его от обязанности устранить допущенные земельные правонарушения и возместить причиненный ими вред.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76. Возмещение вреда, причиненного земельными правонарушениями.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</w:t>
      </w:r>
      <w:r w:rsidRPr="008900B0">
        <w:rPr>
          <w:rFonts w:ascii="Times New Roman" w:hAnsi="Times New Roman"/>
          <w:sz w:val="28"/>
          <w:szCs w:val="28"/>
        </w:rPr>
        <w:lastRenderedPageBreak/>
        <w:t>знаков осуществляется юридическими лицами и гражданами, виновными в указанных земельных правонарушениях, или за их счет.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Default="003C64D7" w:rsidP="003C64D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Правоприменительная практика</w:t>
      </w:r>
    </w:p>
    <w:p w:rsidR="003C64D7" w:rsidRPr="008900B0" w:rsidRDefault="003C64D7" w:rsidP="003C64D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Правоприменительная практика </w:t>
      </w:r>
      <w:proofErr w:type="gramStart"/>
      <w:r w:rsidRPr="008900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проверок (обследований)  в органы государственного земельного надзора для возбуждения административного производства;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правоохранительные и надзорные органы;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направление материалов в суд по устранению правонарушений, в </w:t>
      </w:r>
      <w:proofErr w:type="spellStart"/>
      <w:r w:rsidRPr="008900B0">
        <w:rPr>
          <w:rFonts w:ascii="Times New Roman" w:hAnsi="Times New Roman"/>
          <w:sz w:val="28"/>
          <w:szCs w:val="28"/>
        </w:rPr>
        <w:t>т.ч</w:t>
      </w:r>
      <w:proofErr w:type="spellEnd"/>
      <w:r w:rsidRPr="008900B0">
        <w:rPr>
          <w:rFonts w:ascii="Times New Roman" w:hAnsi="Times New Roman"/>
          <w:sz w:val="28"/>
          <w:szCs w:val="28"/>
        </w:rPr>
        <w:t>. взысканию сумм неосновательного обогащения;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предписаний, предостережений, писем о недопустимости нарушений и их устранении;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профилактике правонарушений.</w:t>
      </w:r>
    </w:p>
    <w:p w:rsidR="003C64D7" w:rsidRPr="008900B0" w:rsidRDefault="003C64D7" w:rsidP="003C64D7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64D7" w:rsidRPr="008900B0" w:rsidRDefault="003C64D7" w:rsidP="003C64D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>аиболее частые нарушения земельного законодательства, выявленные при осуществлении муниципального земельного контроля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за первое полугодие 2019 г.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1. Статья 7.1 КоАП РФ.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случае, если </w:t>
      </w:r>
      <w:r w:rsidRPr="008900B0">
        <w:rPr>
          <w:rFonts w:ascii="Times New Roman" w:hAnsi="Times New Roman"/>
          <w:sz w:val="28"/>
          <w:szCs w:val="28"/>
        </w:rPr>
        <w:lastRenderedPageBreak/>
        <w:t xml:space="preserve">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8900B0">
        <w:rPr>
          <w:rFonts w:ascii="Times New Roman" w:hAnsi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>- использование земельного участка (доли)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ограничение права и обременение объекта недвижимости в соответствии  с законодательством, отсутствие договора, свидетельства о праве на наследство, вступившего в законную силу судебного акта, акта изданного уполномоченными органами государственной власти и органами местного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самоуправления.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 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любое строительство, ограждение, использование в тех или иных целях, соответственно ограничение использования земельного участка без оформленных в установленном порядке прав на данный участок на землях неразграниченной государственной и муниципальной собственности. 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2. Статья 8.8 КоАП РФ.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5" w:anchor="dst7226" w:history="1">
        <w:r w:rsidRPr="008900B0">
          <w:rPr>
            <w:rStyle w:val="a3"/>
            <w:rFonts w:ascii="Times New Roman" w:hAnsi="Times New Roman"/>
            <w:sz w:val="28"/>
            <w:szCs w:val="28"/>
          </w:rPr>
          <w:t>частями 2</w:t>
        </w:r>
      </w:hyperlink>
      <w:r w:rsidRPr="008900B0">
        <w:rPr>
          <w:rFonts w:ascii="Times New Roman" w:hAnsi="Times New Roman"/>
          <w:sz w:val="28"/>
          <w:szCs w:val="28"/>
        </w:rPr>
        <w:t>, </w:t>
      </w:r>
      <w:hyperlink r:id="rId6" w:anchor="dst7227" w:history="1">
        <w:r w:rsidRPr="008900B0">
          <w:rPr>
            <w:rStyle w:val="a3"/>
            <w:rFonts w:ascii="Times New Roman" w:hAnsi="Times New Roman"/>
            <w:sz w:val="28"/>
            <w:szCs w:val="28"/>
          </w:rPr>
          <w:t>2.1</w:t>
        </w:r>
      </w:hyperlink>
      <w:r w:rsidRPr="008900B0">
        <w:rPr>
          <w:rFonts w:ascii="Times New Roman" w:hAnsi="Times New Roman"/>
          <w:sz w:val="28"/>
          <w:szCs w:val="28"/>
        </w:rPr>
        <w:t> и </w:t>
      </w:r>
      <w:hyperlink r:id="rId7" w:anchor="dst6403" w:history="1">
        <w:r w:rsidRPr="008900B0">
          <w:rPr>
            <w:rStyle w:val="a3"/>
            <w:rFonts w:ascii="Times New Roman" w:hAnsi="Times New Roman"/>
            <w:sz w:val="28"/>
            <w:szCs w:val="28"/>
          </w:rPr>
          <w:t>3</w:t>
        </w:r>
      </w:hyperlink>
      <w:r w:rsidRPr="008900B0">
        <w:rPr>
          <w:rFonts w:ascii="Times New Roman" w:hAnsi="Times New Roman"/>
          <w:sz w:val="28"/>
          <w:szCs w:val="28"/>
        </w:rPr>
        <w:t> настоящей статьи, -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dst6400"/>
      <w:bookmarkEnd w:id="0"/>
      <w:r w:rsidRPr="008900B0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8900B0">
        <w:rPr>
          <w:rFonts w:ascii="Times New Roman" w:hAnsi="Times New Roman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использование земель участка не по целевому назначению и виду разрешенного использования.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900B0">
        <w:rPr>
          <w:rFonts w:ascii="Times New Roman" w:hAnsi="Times New Roman"/>
          <w:sz w:val="28"/>
          <w:szCs w:val="28"/>
        </w:rPr>
        <w:t xml:space="preserve">. Статья 19.5 КоАП РФ. </w:t>
      </w:r>
      <w:proofErr w:type="gramStart"/>
      <w:r w:rsidRPr="008900B0">
        <w:rPr>
          <w:rFonts w:ascii="Times New Roman" w:hAnsi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контроль.</w:t>
      </w:r>
      <w:proofErr w:type="gramEnd"/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Данные протоколы рассматриваются в </w:t>
      </w:r>
      <w:r>
        <w:rPr>
          <w:rFonts w:ascii="Times New Roman" w:hAnsi="Times New Roman"/>
          <w:sz w:val="28"/>
          <w:szCs w:val="28"/>
        </w:rPr>
        <w:t>Сергиевском районном суде</w:t>
      </w:r>
      <w:r w:rsidRPr="008900B0">
        <w:rPr>
          <w:rFonts w:ascii="Times New Roman" w:hAnsi="Times New Roman"/>
          <w:sz w:val="28"/>
          <w:szCs w:val="28"/>
        </w:rPr>
        <w:t xml:space="preserve"> и в случае  признания лица виновным в совершении административного правонарушения накладывается административный штраф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  <w:proofErr w:type="gramEnd"/>
    </w:p>
    <w:p w:rsidR="003C64D7" w:rsidRP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за </w:t>
      </w:r>
      <w:r>
        <w:rPr>
          <w:rFonts w:ascii="Times New Roman" w:hAnsi="Times New Roman"/>
          <w:sz w:val="28"/>
          <w:szCs w:val="28"/>
        </w:rPr>
        <w:t xml:space="preserve">первое полугодие </w:t>
      </w:r>
      <w:r w:rsidRPr="003C64D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3C64D7">
        <w:rPr>
          <w:rFonts w:ascii="Times New Roman" w:hAnsi="Times New Roman"/>
          <w:sz w:val="28"/>
          <w:szCs w:val="28"/>
        </w:rPr>
        <w:t xml:space="preserve"> г.  проведено </w:t>
      </w:r>
      <w:r>
        <w:rPr>
          <w:rFonts w:ascii="Times New Roman" w:hAnsi="Times New Roman"/>
          <w:sz w:val="28"/>
          <w:szCs w:val="28"/>
        </w:rPr>
        <w:t>142</w:t>
      </w:r>
      <w:r w:rsidRPr="003C64D7">
        <w:rPr>
          <w:rFonts w:ascii="Times New Roman" w:hAnsi="Times New Roman"/>
          <w:sz w:val="28"/>
          <w:szCs w:val="28"/>
        </w:rPr>
        <w:t xml:space="preserve"> проверок физических лиц, не являющихся </w:t>
      </w:r>
      <w:r w:rsidRPr="003C64D7">
        <w:rPr>
          <w:rFonts w:ascii="Times New Roman" w:hAnsi="Times New Roman"/>
          <w:sz w:val="28"/>
          <w:szCs w:val="28"/>
        </w:rPr>
        <w:lastRenderedPageBreak/>
        <w:t>индивидуальными предпринимателями</w:t>
      </w:r>
      <w:r>
        <w:rPr>
          <w:rFonts w:ascii="Times New Roman" w:hAnsi="Times New Roman"/>
          <w:sz w:val="28"/>
          <w:szCs w:val="28"/>
        </w:rPr>
        <w:t>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C64D7">
        <w:rPr>
          <w:rFonts w:ascii="Times New Roman" w:hAnsi="Times New Roman"/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201</w:t>
      </w:r>
      <w:r>
        <w:rPr>
          <w:rFonts w:ascii="Times New Roman" w:hAnsi="Times New Roman"/>
          <w:sz w:val="28"/>
          <w:szCs w:val="28"/>
        </w:rPr>
        <w:t>9</w:t>
      </w:r>
      <w:r w:rsidRPr="003C64D7">
        <w:rPr>
          <w:rFonts w:ascii="Times New Roman" w:hAnsi="Times New Roman"/>
          <w:sz w:val="28"/>
          <w:szCs w:val="28"/>
        </w:rPr>
        <w:t xml:space="preserve"> год Контрольным управлением администрации муниципального района Сергиевский была  запланирована и проведена 1 плановая проверка юридического лица, в результате которой нарушений земельного законодательства выявлено не было.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Должностными лицами отдела  в Управление </w:t>
      </w:r>
      <w:proofErr w:type="spellStart"/>
      <w:r w:rsidRPr="003C64D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C64D7">
        <w:rPr>
          <w:rFonts w:ascii="Times New Roman" w:hAnsi="Times New Roman"/>
          <w:sz w:val="28"/>
          <w:szCs w:val="28"/>
        </w:rPr>
        <w:t xml:space="preserve"> по Самарской области  за 1 полугодие 2019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направлено 40 материалов в принятии мер к </w:t>
      </w:r>
      <w:r>
        <w:rPr>
          <w:rFonts w:ascii="Times New Roman" w:hAnsi="Times New Roman"/>
          <w:sz w:val="28"/>
          <w:szCs w:val="28"/>
        </w:rPr>
        <w:t xml:space="preserve">физическим </w:t>
      </w:r>
      <w:r w:rsidRPr="003C64D7">
        <w:rPr>
          <w:rFonts w:ascii="Times New Roman" w:hAnsi="Times New Roman"/>
          <w:sz w:val="28"/>
          <w:szCs w:val="28"/>
        </w:rPr>
        <w:t>лицам, допустившим административное правонарушение, предус</w:t>
      </w:r>
      <w:r>
        <w:rPr>
          <w:rFonts w:ascii="Times New Roman" w:hAnsi="Times New Roman"/>
          <w:sz w:val="28"/>
          <w:szCs w:val="28"/>
        </w:rPr>
        <w:t xml:space="preserve">мотренное статьей 7.1 КоАП РФ, 1 материал по ч.2 ст. 8.7 </w:t>
      </w:r>
      <w:proofErr w:type="spellStart"/>
      <w:r>
        <w:rPr>
          <w:rFonts w:ascii="Times New Roman" w:hAnsi="Times New Roman"/>
          <w:sz w:val="28"/>
          <w:szCs w:val="28"/>
        </w:rPr>
        <w:t>КоПА</w:t>
      </w:r>
      <w:proofErr w:type="spellEnd"/>
      <w:r>
        <w:rPr>
          <w:rFonts w:ascii="Times New Roman" w:hAnsi="Times New Roman"/>
          <w:sz w:val="28"/>
          <w:szCs w:val="28"/>
        </w:rPr>
        <w:t xml:space="preserve"> РФ, 1 материал по ч.1 ст. 8.8 КоАП РФ.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За невыполнение в установленный срок </w:t>
      </w:r>
      <w:proofErr w:type="gramStart"/>
      <w:r w:rsidRPr="008900B0">
        <w:rPr>
          <w:rFonts w:ascii="Times New Roman" w:hAnsi="Times New Roman"/>
          <w:sz w:val="28"/>
          <w:szCs w:val="28"/>
        </w:rPr>
        <w:t>законного предписания должностного лица, осуществляющего муниципальный земельный контроль в отношении физических лиц составлено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</w:t>
      </w:r>
      <w:r w:rsidRPr="008900B0">
        <w:rPr>
          <w:rFonts w:ascii="Times New Roman" w:hAnsi="Times New Roman"/>
          <w:sz w:val="28"/>
          <w:szCs w:val="28"/>
        </w:rPr>
        <w:t xml:space="preserve"> протоколов по части 1 статьи 19.5 КоАП РФ. 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работы за 1 полугодие 2019 г. должностными лицами отдела </w:t>
      </w:r>
      <w:r w:rsidRPr="003C64D7">
        <w:rPr>
          <w:rFonts w:ascii="Times New Roman" w:hAnsi="Times New Roman"/>
          <w:sz w:val="28"/>
          <w:szCs w:val="28"/>
        </w:rPr>
        <w:t>выдано 110 предписание по устранению нарушения использования земельных участков.</w:t>
      </w:r>
      <w:r>
        <w:rPr>
          <w:rFonts w:ascii="Times New Roman" w:hAnsi="Times New Roman"/>
          <w:sz w:val="28"/>
          <w:szCs w:val="28"/>
        </w:rPr>
        <w:t xml:space="preserve"> Направлено 45 </w:t>
      </w:r>
      <w:r w:rsidRPr="003C64D7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3C64D7">
        <w:rPr>
          <w:rFonts w:ascii="Times New Roman" w:hAnsi="Times New Roman"/>
          <w:sz w:val="28"/>
          <w:szCs w:val="28"/>
        </w:rPr>
        <w:t xml:space="preserve"> об оплате суммы неосновательного обогащения</w:t>
      </w:r>
      <w:r>
        <w:rPr>
          <w:rFonts w:ascii="Times New Roman" w:hAnsi="Times New Roman"/>
          <w:sz w:val="28"/>
          <w:szCs w:val="28"/>
        </w:rPr>
        <w:t xml:space="preserve"> за незаконное использование земельных участков</w:t>
      </w:r>
      <w:r w:rsidRPr="003C64D7">
        <w:rPr>
          <w:rFonts w:ascii="Times New Roman" w:hAnsi="Times New Roman"/>
          <w:sz w:val="28"/>
          <w:szCs w:val="28"/>
        </w:rPr>
        <w:t>. В настоящее время сумма  оплаченных  требований составляет 52685 рублей. По неоплаченным требованиям ведется исковая работа. В отношении 73 граждан наложены административные наказания в виде штрафов,  в соответствии со ст. 7.1, 19.5 КоАП РФ общей суммой 177900 рублей. В результате мероприятий по МЗК за 1 полугодие 2019 г. зарегистрировано право собственности 19 земельных участков, освобождено 5 участков, самовольно занимаемых гражданами.</w:t>
      </w:r>
    </w:p>
    <w:p w:rsidR="003C64D7" w:rsidRPr="008900B0" w:rsidRDefault="003C64D7" w:rsidP="003C64D7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 xml:space="preserve">Рекомендации в отношении мер и действий, принимаемых правообладателями земельных участков в целях недопущения </w:t>
      </w:r>
      <w:r w:rsidRPr="008900B0">
        <w:rPr>
          <w:rFonts w:ascii="Times New Roman" w:hAnsi="Times New Roman"/>
          <w:b/>
          <w:sz w:val="28"/>
          <w:szCs w:val="28"/>
        </w:rPr>
        <w:lastRenderedPageBreak/>
        <w:t>правонарушений и их устранения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исключать самовольное использование земельных участков;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не допускать порчу и загрязнение земель, как природного ресурса;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заключать договоры купли – продажи земельного участка в случаях установленных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обеспечить своевременный возврат земельных участков по истечению срока аренды;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уплачивать земельный налог и арендную плату на землю;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сроки и условия использования земельных участков в случаях установленных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границы отвода земельного участка;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3C64D7" w:rsidRDefault="003C64D7" w:rsidP="003C64D7">
      <w:pPr>
        <w:pStyle w:val="3"/>
        <w:spacing w:line="360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>- своевременно реагировать  на предостережения и предписания органа муниципального контроля в отношении состояния, порядка и законности  и земельных участков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5FD0" w:rsidRDefault="00C65FD0"/>
    <w:sectPr w:rsidR="00C65FD0" w:rsidSect="008265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7"/>
    <w:rsid w:val="003C64D7"/>
    <w:rsid w:val="00826504"/>
    <w:rsid w:val="00C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d4131daeffceff28e2dda2eba7105f88abc9e7e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2467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2019-06-28T08:59:00Z</dcterms:created>
  <dcterms:modified xsi:type="dcterms:W3CDTF">2019-06-28T09:14:00Z</dcterms:modified>
</cp:coreProperties>
</file>